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24"/>
        <w:rPr>
          <w:rFonts w:ascii="Times New Roman"/>
          <w:sz w:val="20"/>
        </w:rPr>
      </w:pPr>
      <w:r>
        <w:rPr>
          <w:rFonts w:ascii="Times New Roman"/>
          <w:sz w:val="20"/>
        </w:rPr>
        <mc:AlternateContent>
          <mc:Choice Requires="wps">
            <w:drawing>
              <wp:inline distT="0" distB="0" distL="0" distR="0">
                <wp:extent cx="2114550" cy="555625"/>
                <wp:effectExtent l="0" t="0" r="0" b="6350"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2114550" cy="555625"/>
                          <a:chExt cx="2114550" cy="55562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1846" y="0"/>
                            <a:ext cx="1542643" cy="55544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025" cy="5554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66.5pt;height:43.75pt;mso-position-horizontal-relative:char;mso-position-vertical-relative:line" id="docshapegroup1" coordorigin="0,0" coordsize="3330,875">
                <v:shape style="position:absolute;left:900;top:0;width:2430;height:875" type="#_x0000_t75" id="docshape2" stroked="false">
                  <v:imagedata r:id="rId5" o:title=""/>
                </v:shape>
                <v:shape style="position:absolute;left:0;top:0;width:871;height:875" type="#_x0000_t75" id="docshape3" stroked="false">
                  <v:imagedata r:id="rId6" o:title=""/>
                </v:shape>
              </v:group>
            </w:pict>
          </mc:Fallback>
        </mc:AlternateConten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12"/>
        </w:rPr>
      </w:pPr>
    </w:p>
    <w:p>
      <w:pPr>
        <w:pStyle w:val="Title"/>
        <w:spacing w:line="165" w:lineRule="auto"/>
      </w:pPr>
      <w:r>
        <w:rPr>
          <w:color w:val="DFAB26"/>
          <w:spacing w:val="13"/>
        </w:rPr>
        <w:t>Your</w:t>
      </w:r>
      <w:r>
        <w:rPr>
          <w:color w:val="DFAB26"/>
          <w:spacing w:val="-3"/>
        </w:rPr>
        <w:t> </w:t>
      </w:r>
      <w:r>
        <w:rPr>
          <w:color w:val="DFAB26"/>
          <w:spacing w:val="15"/>
        </w:rPr>
        <w:t>heading</w:t>
      </w:r>
      <w:r>
        <w:rPr>
          <w:color w:val="DFAB26"/>
          <w:spacing w:val="-3"/>
        </w:rPr>
        <w:t> </w:t>
      </w:r>
      <w:r>
        <w:rPr>
          <w:color w:val="DFAB26"/>
          <w:spacing w:val="13"/>
        </w:rPr>
        <w:t>goes </w:t>
      </w:r>
      <w:r>
        <w:rPr>
          <w:color w:val="DFAB26"/>
          <w:spacing w:val="9"/>
        </w:rPr>
        <w:t>here</w:t>
      </w:r>
    </w:p>
    <w:p>
      <w:pPr>
        <w:pStyle w:val="BodyText"/>
        <w:spacing w:before="7"/>
        <w:rPr>
          <w:b/>
          <w:sz w:val="22"/>
        </w:rPr>
      </w:pPr>
    </w:p>
    <w:p>
      <w:pPr>
        <w:spacing w:line="206" w:lineRule="auto" w:before="133"/>
        <w:ind w:left="134" w:right="0" w:firstLine="0"/>
        <w:jc w:val="left"/>
        <w:rPr>
          <w:sz w:val="32"/>
        </w:rPr>
      </w:pPr>
      <w:r>
        <w:rPr>
          <w:color w:val="1A1614"/>
          <w:sz w:val="32"/>
        </w:rPr>
        <w:t>SUBHEADING GOES HERE. SUBHEADING GOES HERE. SUBHEADING</w:t>
      </w:r>
      <w:r>
        <w:rPr>
          <w:color w:val="1A1614"/>
          <w:spacing w:val="40"/>
          <w:sz w:val="32"/>
        </w:rPr>
        <w:t> </w:t>
      </w:r>
      <w:r>
        <w:rPr>
          <w:color w:val="1A1614"/>
          <w:sz w:val="32"/>
        </w:rPr>
        <w:t>GOES HERE. SUBHEADING GOES HERE. SUBHEADING GOES HERE.</w:t>
      </w:r>
      <w:r>
        <w:rPr>
          <w:color w:val="1A1614"/>
          <w:spacing w:val="40"/>
          <w:sz w:val="32"/>
        </w:rPr>
        <w:t> </w:t>
      </w:r>
      <w:r>
        <w:rPr>
          <w:color w:val="1A1614"/>
          <w:sz w:val="32"/>
        </w:rPr>
        <w:t>SUBHEADING</w:t>
      </w:r>
      <w:r>
        <w:rPr>
          <w:color w:val="1A1614"/>
          <w:spacing w:val="40"/>
          <w:sz w:val="32"/>
        </w:rPr>
        <w:t> </w:t>
      </w:r>
      <w:r>
        <w:rPr>
          <w:color w:val="1A1614"/>
          <w:sz w:val="32"/>
        </w:rPr>
        <w:t>GOES</w:t>
      </w:r>
      <w:r>
        <w:rPr>
          <w:color w:val="1A1614"/>
          <w:spacing w:val="40"/>
          <w:sz w:val="32"/>
        </w:rPr>
        <w:t> </w:t>
      </w:r>
      <w:r>
        <w:rPr>
          <w:color w:val="1A1614"/>
          <w:sz w:val="32"/>
        </w:rPr>
        <w:t>HERE.</w:t>
      </w:r>
      <w:r>
        <w:rPr>
          <w:color w:val="1A1614"/>
          <w:spacing w:val="40"/>
          <w:sz w:val="32"/>
        </w:rPr>
        <w:t> </w:t>
      </w:r>
      <w:r>
        <w:rPr>
          <w:color w:val="1A1614"/>
          <w:sz w:val="32"/>
        </w:rPr>
        <w:t>SUBHEADING</w:t>
      </w:r>
      <w:r>
        <w:rPr>
          <w:color w:val="1A1614"/>
          <w:spacing w:val="40"/>
          <w:sz w:val="32"/>
        </w:rPr>
        <w:t> </w:t>
      </w:r>
      <w:r>
        <w:rPr>
          <w:color w:val="1A1614"/>
          <w:sz w:val="32"/>
        </w:rPr>
        <w:t>GOES</w:t>
      </w:r>
      <w:r>
        <w:rPr>
          <w:color w:val="1A1614"/>
          <w:spacing w:val="40"/>
          <w:sz w:val="32"/>
        </w:rPr>
        <w:t> </w:t>
      </w:r>
      <w:r>
        <w:rPr>
          <w:color w:val="1A1614"/>
          <w:sz w:val="32"/>
        </w:rPr>
        <w:t>HERE.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420" w:bottom="280" w:left="1320" w:right="1160"/>
        </w:sect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drawing>
          <wp:inline distT="0" distB="0" distL="0" distR="0">
            <wp:extent cx="2755874" cy="2084831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5874" cy="208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96"/>
      </w:pPr>
      <w:r>
        <w:rPr>
          <w:color w:val="2A2361"/>
        </w:rPr>
        <w:t>Heading</w:t>
      </w:r>
      <w:r>
        <w:rPr>
          <w:color w:val="2A2361"/>
          <w:spacing w:val="18"/>
        </w:rPr>
        <w:t> </w:t>
      </w:r>
      <w:r>
        <w:rPr>
          <w:color w:val="2A2361"/>
        </w:rPr>
        <w:t>Goes</w:t>
      </w:r>
      <w:r>
        <w:rPr>
          <w:color w:val="2A2361"/>
          <w:spacing w:val="18"/>
        </w:rPr>
        <w:t> </w:t>
      </w:r>
      <w:r>
        <w:rPr>
          <w:color w:val="2A2361"/>
          <w:spacing w:val="-4"/>
        </w:rPr>
        <w:t>Here</w:t>
      </w:r>
    </w:p>
    <w:p>
      <w:pPr>
        <w:pStyle w:val="BodyText"/>
        <w:spacing w:line="196" w:lineRule="auto" w:before="97"/>
        <w:ind w:left="134" w:right="127"/>
      </w:pPr>
      <w:r>
        <w:rPr>
          <w:color w:val="1A1614"/>
        </w:rPr>
        <w:t>Dam eate officatur? Libusciatum consed quo quame</w:t>
      </w:r>
      <w:r>
        <w:rPr>
          <w:color w:val="1A1614"/>
          <w:spacing w:val="40"/>
        </w:rPr>
        <w:t> </w:t>
      </w:r>
      <w:r>
        <w:rPr>
          <w:color w:val="1A1614"/>
        </w:rPr>
        <w:t>nonse quo quame nonse labo. Anducia vendi accae </w:t>
      </w:r>
      <w:r>
        <w:rPr>
          <w:color w:val="1A1614"/>
        </w:rPr>
        <w:t>aut</w:t>
      </w:r>
      <w:r>
        <w:rPr>
          <w:color w:val="1A1614"/>
          <w:spacing w:val="40"/>
        </w:rPr>
        <w:t> </w:t>
      </w:r>
      <w:r>
        <w:rPr>
          <w:color w:val="1A1614"/>
        </w:rPr>
        <w:t>pro exerovit ommostis.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96" w:lineRule="auto"/>
        <w:ind w:left="134" w:right="127"/>
      </w:pPr>
      <w:r>
        <w:rPr>
          <w:color w:val="1A1614"/>
        </w:rPr>
        <w:t>Labor repudit, corupta nati conseni volut doluptatque</w:t>
      </w:r>
      <w:r>
        <w:rPr>
          <w:color w:val="1A1614"/>
          <w:spacing w:val="40"/>
        </w:rPr>
        <w:t> </w:t>
      </w:r>
      <w:r>
        <w:rPr>
          <w:color w:val="1A1614"/>
        </w:rPr>
        <w:t>sitaquid eumquatias sitassimenis electe officil </w:t>
      </w:r>
      <w:r>
        <w:rPr>
          <w:color w:val="1A1614"/>
        </w:rPr>
        <w:t>maxime</w:t>
      </w:r>
      <w:r>
        <w:rPr>
          <w:color w:val="1A1614"/>
          <w:spacing w:val="40"/>
        </w:rPr>
        <w:t> </w:t>
      </w:r>
      <w:r>
        <w:rPr>
          <w:color w:val="1A1614"/>
        </w:rPr>
        <w:t>ventur sitiaspite natur, occabor sam niminihil lenis</w:t>
      </w:r>
      <w:r>
        <w:rPr>
          <w:color w:val="1A1614"/>
          <w:spacing w:val="40"/>
        </w:rPr>
        <w:t> </w:t>
      </w:r>
      <w:r>
        <w:rPr>
          <w:color w:val="1A1614"/>
        </w:rPr>
        <w:t>volorio nseque pliciliquat as re, cum neculli cilloribus.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96" w:lineRule="auto"/>
        <w:ind w:left="134" w:right="217"/>
      </w:pPr>
      <w:r>
        <w:rPr>
          <w:color w:val="1A1614"/>
        </w:rPr>
        <w:t>Por aut laborup tatempe ratinulparum et rempera</w:t>
      </w:r>
      <w:r>
        <w:rPr>
          <w:color w:val="1A1614"/>
          <w:spacing w:val="40"/>
        </w:rPr>
        <w:t> </w:t>
      </w:r>
      <w:r>
        <w:rPr>
          <w:color w:val="1A1614"/>
        </w:rPr>
        <w:t>turehenimil mi, simporro maio. Alit laborem labo.</w:t>
      </w:r>
      <w:r>
        <w:rPr>
          <w:color w:val="1A1614"/>
          <w:spacing w:val="40"/>
        </w:rPr>
        <w:t> </w:t>
      </w:r>
      <w:r>
        <w:rPr>
          <w:color w:val="1A1614"/>
        </w:rPr>
        <w:t>Nemporit, quamenis aut Labor repudit, corupta. </w:t>
      </w:r>
      <w:r>
        <w:rPr>
          <w:color w:val="1A1614"/>
        </w:rPr>
        <w:t>Por</w:t>
      </w:r>
      <w:r>
        <w:rPr>
          <w:color w:val="1A1614"/>
          <w:spacing w:val="40"/>
        </w:rPr>
        <w:t> </w:t>
      </w:r>
      <w:r>
        <w:rPr>
          <w:color w:val="1A1614"/>
        </w:rPr>
        <w:t>aut laborup tatempe ratinulparum et rempera</w:t>
      </w:r>
      <w:r>
        <w:rPr>
          <w:color w:val="1A1614"/>
          <w:spacing w:val="40"/>
        </w:rPr>
        <w:t> </w:t>
      </w:r>
      <w:r>
        <w:rPr>
          <w:color w:val="1A1614"/>
        </w:rPr>
        <w:t>turehenimil mi, simporro maio. Alit laborem labo.</w:t>
      </w:r>
    </w:p>
    <w:p>
      <w:pPr>
        <w:pStyle w:val="Heading1"/>
        <w:spacing w:before="88"/>
        <w:ind w:left="114"/>
        <w:jc w:val="both"/>
      </w:pPr>
      <w:r>
        <w:rPr>
          <w:b w:val="0"/>
        </w:rPr>
        <w:br w:type="column"/>
      </w:r>
      <w:r>
        <w:rPr>
          <w:color w:val="2A2361"/>
        </w:rPr>
        <w:t>Heading</w:t>
      </w:r>
      <w:r>
        <w:rPr>
          <w:color w:val="2A2361"/>
          <w:spacing w:val="18"/>
        </w:rPr>
        <w:t> </w:t>
      </w:r>
      <w:r>
        <w:rPr>
          <w:color w:val="2A2361"/>
        </w:rPr>
        <w:t>Goes</w:t>
      </w:r>
      <w:r>
        <w:rPr>
          <w:color w:val="2A2361"/>
          <w:spacing w:val="18"/>
        </w:rPr>
        <w:t> </w:t>
      </w:r>
      <w:r>
        <w:rPr>
          <w:color w:val="2A2361"/>
          <w:spacing w:val="-4"/>
        </w:rPr>
        <w:t>Here</w:t>
      </w:r>
    </w:p>
    <w:p>
      <w:pPr>
        <w:pStyle w:val="BodyText"/>
        <w:spacing w:line="196" w:lineRule="auto" w:before="222"/>
        <w:ind w:left="114" w:right="215"/>
        <w:jc w:val="both"/>
      </w:pPr>
      <w:r>
        <w:rPr>
          <w:color w:val="1A1614"/>
        </w:rPr>
        <w:t>Dam eate officatur? Libusciatum consed quo quame nonse</w:t>
      </w:r>
      <w:r>
        <w:rPr>
          <w:color w:val="1A1614"/>
          <w:spacing w:val="40"/>
        </w:rPr>
        <w:t> </w:t>
      </w:r>
      <w:r>
        <w:rPr>
          <w:color w:val="1A1614"/>
        </w:rPr>
        <w:t>labo. Anducia vendi accae aut pro exerovit ommostis. Dam</w:t>
      </w:r>
      <w:r>
        <w:rPr>
          <w:color w:val="1A1614"/>
          <w:spacing w:val="40"/>
        </w:rPr>
        <w:t> </w:t>
      </w:r>
      <w:r>
        <w:rPr>
          <w:color w:val="1A1614"/>
        </w:rPr>
        <w:t>eate officatur? Libusciatum consed quo quame nonse </w:t>
      </w:r>
      <w:r>
        <w:rPr>
          <w:color w:val="1A1614"/>
        </w:rPr>
        <w:t>labo.</w:t>
      </w:r>
      <w:r>
        <w:rPr>
          <w:color w:val="1A1614"/>
          <w:spacing w:val="40"/>
        </w:rPr>
        <w:t> </w:t>
      </w:r>
      <w:r>
        <w:rPr>
          <w:color w:val="1A1614"/>
        </w:rPr>
        <w:t>Anducia vendi accae aut pro exerovit ommostis.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96" w:lineRule="auto"/>
        <w:ind w:left="114" w:right="249"/>
        <w:jc w:val="both"/>
      </w:pPr>
      <w:r>
        <w:rPr>
          <w:color w:val="1A1614"/>
        </w:rPr>
        <w:t>Dam eate officatur? Libusciatum consed quo quame </w:t>
      </w:r>
      <w:r>
        <w:rPr>
          <w:color w:val="1A1614"/>
        </w:rPr>
        <w:t>nonse</w:t>
      </w:r>
      <w:r>
        <w:rPr>
          <w:color w:val="1A1614"/>
          <w:spacing w:val="40"/>
        </w:rPr>
        <w:t> </w:t>
      </w:r>
      <w:r>
        <w:rPr>
          <w:color w:val="1A1614"/>
        </w:rPr>
        <w:t>labo. Anducia vendi accae aut pro exerovit ommostis.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96" w:lineRule="auto"/>
        <w:ind w:left="114" w:right="150"/>
      </w:pPr>
      <w:r>
        <w:rPr>
          <w:color w:val="1A1614"/>
        </w:rPr>
        <w:t>Labor repudit, corupta nati conseni volut doluptatque</w:t>
      </w:r>
      <w:r>
        <w:rPr>
          <w:color w:val="1A1614"/>
          <w:spacing w:val="80"/>
        </w:rPr>
        <w:t> </w:t>
      </w:r>
      <w:r>
        <w:rPr>
          <w:color w:val="1A1614"/>
        </w:rPr>
        <w:t>sitaquid eumquatias sitassimenis Por aut laborup tatempe</w:t>
      </w:r>
      <w:r>
        <w:rPr>
          <w:color w:val="1A1614"/>
          <w:spacing w:val="40"/>
        </w:rPr>
        <w:t> </w:t>
      </w:r>
      <w:r>
        <w:rPr>
          <w:color w:val="1A1614"/>
        </w:rPr>
        <w:t>ratinulparum et rempera turehenimil mi, simporro maio. </w:t>
      </w:r>
      <w:r>
        <w:rPr>
          <w:color w:val="1A1614"/>
        </w:rPr>
        <w:t>Alit</w:t>
      </w:r>
      <w:r>
        <w:rPr>
          <w:color w:val="1A1614"/>
          <w:spacing w:val="40"/>
        </w:rPr>
        <w:t> </w:t>
      </w:r>
      <w:r>
        <w:rPr>
          <w:color w:val="1A1614"/>
        </w:rPr>
        <w:t>laborem labo. Nemporit, doluptatque sitaquid eumquatias</w:t>
      </w:r>
      <w:r>
        <w:rPr>
          <w:color w:val="1A1614"/>
          <w:spacing w:val="40"/>
        </w:rPr>
        <w:t> </w:t>
      </w:r>
      <w:r>
        <w:rPr>
          <w:color w:val="1A1614"/>
        </w:rPr>
        <w:t>sitassimenis doluptatlaborem labo. Nemporit, doluptatque</w:t>
      </w:r>
      <w:r>
        <w:rPr>
          <w:color w:val="1A1614"/>
          <w:spacing w:val="40"/>
        </w:rPr>
        <w:t> </w:t>
      </w:r>
      <w:r>
        <w:rPr>
          <w:color w:val="1A1614"/>
        </w:rPr>
        <w:t>sitaquid eumquatias sitassimenis dolusitaquid eumquatias</w:t>
      </w:r>
      <w:r>
        <w:rPr>
          <w:color w:val="1A1614"/>
          <w:spacing w:val="40"/>
        </w:rPr>
        <w:t> </w:t>
      </w:r>
      <w:r>
        <w:rPr>
          <w:color w:val="1A1614"/>
        </w:rPr>
        <w:t>sitassimenis quamenis aut.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96" w:lineRule="auto"/>
        <w:ind w:left="114" w:right="150"/>
      </w:pPr>
      <w:r>
        <w:rPr>
          <w:color w:val="1A1614"/>
        </w:rPr>
        <w:t>Labor repudit, corupta nati conseni volut doluptatque</w:t>
      </w:r>
      <w:r>
        <w:rPr>
          <w:color w:val="1A1614"/>
          <w:spacing w:val="80"/>
        </w:rPr>
        <w:t> </w:t>
      </w:r>
      <w:r>
        <w:rPr>
          <w:color w:val="1A1614"/>
        </w:rPr>
        <w:t>sitaquid eumquatias sitassimenis Por aut laborup tatempe</w:t>
      </w:r>
      <w:r>
        <w:rPr>
          <w:color w:val="1A1614"/>
          <w:spacing w:val="40"/>
        </w:rPr>
        <w:t> </w:t>
      </w:r>
      <w:r>
        <w:rPr>
          <w:color w:val="1A1614"/>
        </w:rPr>
        <w:t>ratinulparum et rempera turehenimil mi, simporro maio. </w:t>
      </w:r>
      <w:r>
        <w:rPr>
          <w:color w:val="1A1614"/>
        </w:rPr>
        <w:t>Alit</w:t>
      </w:r>
      <w:r>
        <w:rPr>
          <w:color w:val="1A1614"/>
          <w:spacing w:val="40"/>
        </w:rPr>
        <w:t> </w:t>
      </w:r>
      <w:r>
        <w:rPr>
          <w:color w:val="1A1614"/>
        </w:rPr>
        <w:t>laborem labo. Nemporit, doluptatque sitaquid eumquatias</w:t>
      </w:r>
      <w:r>
        <w:rPr>
          <w:color w:val="1A1614"/>
          <w:spacing w:val="40"/>
        </w:rPr>
        <w:t> </w:t>
      </w:r>
      <w:r>
        <w:rPr>
          <w:color w:val="1A1614"/>
        </w:rPr>
        <w:t>sitassimenis doluptatlaborem labo. Nemporit, doluptatque</w:t>
      </w:r>
      <w:r>
        <w:rPr>
          <w:color w:val="1A1614"/>
          <w:spacing w:val="40"/>
        </w:rPr>
        <w:t> </w:t>
      </w:r>
      <w:r>
        <w:rPr>
          <w:color w:val="1A1614"/>
        </w:rPr>
        <w:t>sitaquid eumquatias sitassimenis dolusitaquid eumquatias</w:t>
      </w:r>
      <w:r>
        <w:rPr>
          <w:color w:val="1A1614"/>
          <w:spacing w:val="40"/>
        </w:rPr>
        <w:t> </w:t>
      </w:r>
      <w:r>
        <w:rPr>
          <w:color w:val="1A1614"/>
        </w:rPr>
        <w:t>sitassimenis quamenis aut.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196" w:lineRule="auto"/>
        <w:ind w:left="114" w:right="150"/>
      </w:pPr>
      <w:r>
        <w:rPr>
          <w:color w:val="1A1614"/>
        </w:rPr>
        <w:t>Labor repudit, corupta nati conseni volut doluptatque</w:t>
      </w:r>
      <w:r>
        <w:rPr>
          <w:color w:val="1A1614"/>
          <w:spacing w:val="80"/>
        </w:rPr>
        <w:t> </w:t>
      </w:r>
      <w:r>
        <w:rPr>
          <w:color w:val="1A1614"/>
        </w:rPr>
        <w:t>sitaquid eumquatias sitassimenis Por aut laborup tatempe</w:t>
      </w:r>
      <w:r>
        <w:rPr>
          <w:color w:val="1A1614"/>
          <w:spacing w:val="40"/>
        </w:rPr>
        <w:t> </w:t>
      </w:r>
      <w:r>
        <w:rPr>
          <w:color w:val="1A1614"/>
        </w:rPr>
        <w:t>ratinulparum et rempera turehenimil mi, simporro maio. Alit</w:t>
      </w:r>
      <w:r>
        <w:rPr>
          <w:color w:val="1A1614"/>
          <w:spacing w:val="40"/>
        </w:rPr>
        <w:t> </w:t>
      </w:r>
      <w:r>
        <w:rPr>
          <w:color w:val="1A1614"/>
        </w:rPr>
        <w:t>laborem labo. Nemporititassimenis Por aut laborup </w:t>
      </w:r>
      <w:r>
        <w:rPr>
          <w:color w:val="1A1614"/>
        </w:rPr>
        <w:t>tatempe</w:t>
      </w:r>
      <w:r>
        <w:rPr>
          <w:color w:val="1A1614"/>
          <w:spacing w:val="40"/>
        </w:rPr>
        <w:t> </w:t>
      </w:r>
      <w:r>
        <w:rPr>
          <w:color w:val="1A1614"/>
        </w:rPr>
        <w:t>ratinulparum et rempera turehenimil mi, simporro maio. Alit</w:t>
      </w:r>
      <w:r>
        <w:rPr>
          <w:color w:val="1A1614"/>
          <w:spacing w:val="40"/>
        </w:rPr>
        <w:t> </w:t>
      </w:r>
      <w:r>
        <w:rPr>
          <w:color w:val="1A1614"/>
        </w:rPr>
        <w:t>laborem</w:t>
      </w:r>
      <w:r>
        <w:rPr>
          <w:color w:val="1A1614"/>
          <w:spacing w:val="40"/>
        </w:rPr>
        <w:t> </w:t>
      </w:r>
      <w:r>
        <w:rPr>
          <w:color w:val="1A1614"/>
        </w:rPr>
        <w:t>labo.</w:t>
      </w:r>
      <w:r>
        <w:rPr>
          <w:color w:val="1A1614"/>
          <w:spacing w:val="40"/>
        </w:rPr>
        <w:t> </w:t>
      </w:r>
      <w:r>
        <w:rPr>
          <w:color w:val="1A1614"/>
        </w:rPr>
        <w:t>Nemporit</w:t>
      </w:r>
      <w:r>
        <w:rPr>
          <w:color w:val="1A1614"/>
          <w:spacing w:val="40"/>
        </w:rPr>
        <w:t> </w:t>
      </w:r>
      <w:r>
        <w:rPr>
          <w:color w:val="1A1614"/>
        </w:rPr>
        <w:t>mi,</w:t>
      </w:r>
      <w:r>
        <w:rPr>
          <w:color w:val="1A1614"/>
          <w:spacing w:val="40"/>
        </w:rPr>
        <w:t> </w:t>
      </w:r>
      <w:r>
        <w:rPr>
          <w:color w:val="1A1614"/>
        </w:rPr>
        <w:t>simporro</w:t>
      </w:r>
      <w:r>
        <w:rPr>
          <w:color w:val="1A1614"/>
          <w:spacing w:val="40"/>
        </w:rPr>
        <w:t> </w:t>
      </w:r>
      <w:r>
        <w:rPr>
          <w:color w:val="1A1614"/>
        </w:rPr>
        <w:t>maio.</w:t>
      </w:r>
      <w:r>
        <w:rPr>
          <w:color w:val="1A1614"/>
          <w:spacing w:val="40"/>
        </w:rPr>
        <w:t> </w:t>
      </w:r>
      <w:r>
        <w:rPr>
          <w:color w:val="1A1614"/>
        </w:rPr>
        <w:t>Alit</w:t>
      </w:r>
      <w:r>
        <w:rPr>
          <w:color w:val="1A1614"/>
          <w:spacing w:val="40"/>
        </w:rPr>
        <w:t> </w:t>
      </w:r>
      <w:r>
        <w:rPr>
          <w:color w:val="1A1614"/>
        </w:rPr>
        <w:t>laborem</w:t>
      </w:r>
      <w:r>
        <w:rPr>
          <w:color w:val="1A1614"/>
          <w:spacing w:val="40"/>
        </w:rPr>
        <w:t> </w:t>
      </w:r>
      <w:r>
        <w:rPr>
          <w:color w:val="1A1614"/>
        </w:rPr>
        <w:t>labo. Nemporit</w:t>
      </w:r>
    </w:p>
    <w:p>
      <w:pPr>
        <w:spacing w:after="0" w:line="196" w:lineRule="auto"/>
        <w:sectPr>
          <w:type w:val="continuous"/>
          <w:pgSz w:w="12240" w:h="15840"/>
          <w:pgMar w:top="1420" w:bottom="280" w:left="1320" w:right="1160"/>
          <w:cols w:num="2" w:equalWidth="0">
            <w:col w:w="4495" w:space="333"/>
            <w:col w:w="4932"/>
          </w:cols>
        </w:sectPr>
      </w:pPr>
    </w:p>
    <w:p>
      <w:pPr>
        <w:pStyle w:val="BodyText"/>
        <w:spacing w:before="9"/>
        <w:rPr>
          <w:sz w:val="22"/>
        </w:rPr>
      </w:pPr>
    </w:p>
    <w:p>
      <w:pPr>
        <w:spacing w:before="92"/>
        <w:ind w:left="0" w:right="1664" w:firstLine="0"/>
        <w:jc w:val="right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4041308</wp:posOffset>
                </wp:positionH>
                <wp:positionV relativeFrom="paragraph">
                  <wp:posOffset>39446</wp:posOffset>
                </wp:positionV>
                <wp:extent cx="1263650" cy="222250"/>
                <wp:effectExtent l="0" t="0" r="0" b="0"/>
                <wp:wrapNone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263650" cy="222250"/>
                          <a:chExt cx="1263650" cy="222250"/>
                        </a:xfrm>
                      </wpg:grpSpPr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0359" y="0"/>
                            <a:ext cx="221791" cy="2218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38" cy="22186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1198" y="0"/>
                            <a:ext cx="221729" cy="2218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0759" y="0"/>
                            <a:ext cx="221754" cy="2218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41583" y="0"/>
                            <a:ext cx="221808" cy="2216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318.213257pt;margin-top:3.106001pt;width:99.5pt;height:17.5pt;mso-position-horizontal-relative:page;mso-position-vertical-relative:paragraph;z-index:15729152" id="docshapegroup4" coordorigin="6364,62" coordsize="1990,350">
                <v:shape style="position:absolute;left:6774;top:62;width:350;height:350" type="#_x0000_t75" id="docshape5" stroked="false">
                  <v:imagedata r:id="rId8" o:title=""/>
                </v:shape>
                <v:shape style="position:absolute;left:6364;top:62;width:350;height:350" type="#_x0000_t75" id="docshape6" stroked="false">
                  <v:imagedata r:id="rId9" o:title=""/>
                </v:shape>
                <v:shape style="position:absolute;left:7594;top:62;width:350;height:350" type="#_x0000_t75" id="docshape7" stroked="false">
                  <v:imagedata r:id="rId10" o:title=""/>
                </v:shape>
                <v:shape style="position:absolute;left:7184;top:62;width:350;height:350" type="#_x0000_t75" id="docshape8" stroked="false">
                  <v:imagedata r:id="rId11" o:title=""/>
                </v:shape>
                <v:shape style="position:absolute;left:8004;top:62;width:350;height:349" type="#_x0000_t75" id="docshape9" stroked="false">
                  <v:imagedata r:id="rId12" o:title=""/>
                </v:shape>
                <w10:wrap type="none"/>
              </v:group>
            </w:pict>
          </mc:Fallback>
        </mc:AlternateContent>
      </w:r>
      <w:r>
        <w:rPr>
          <w:b/>
          <w:color w:val="2A2361"/>
          <w:spacing w:val="-2"/>
          <w:sz w:val="20"/>
        </w:rPr>
        <w:t>sfsu.edu</w:t>
      </w:r>
    </w:p>
    <w:p>
      <w:pPr>
        <w:spacing w:after="0"/>
        <w:jc w:val="right"/>
        <w:rPr>
          <w:sz w:val="20"/>
        </w:rPr>
        <w:sectPr>
          <w:type w:val="continuous"/>
          <w:pgSz w:w="12240" w:h="15840"/>
          <w:pgMar w:top="1420" w:bottom="280" w:left="1320" w:right="1160"/>
        </w:sectPr>
      </w:pPr>
    </w:p>
    <w:p>
      <w:pPr>
        <w:spacing w:line="175" w:lineRule="auto" w:before="178"/>
        <w:ind w:left="5212" w:right="366" w:firstLine="0"/>
        <w:jc w:val="left"/>
        <w:rPr>
          <w:i/>
          <w:sz w:val="4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914400</wp:posOffset>
            </wp:positionH>
            <wp:positionV relativeFrom="paragraph">
              <wp:posOffset>114095</wp:posOffset>
            </wp:positionV>
            <wp:extent cx="2752344" cy="3099816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3099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A2361"/>
          <w:sz w:val="42"/>
        </w:rPr>
        <w:t>“Do not go where the path may lead, go instead where there is no path and leave a </w:t>
      </w:r>
      <w:r>
        <w:rPr>
          <w:i/>
          <w:color w:val="2A2361"/>
          <w:spacing w:val="-2"/>
          <w:sz w:val="42"/>
        </w:rPr>
        <w:t>trail.”</w:t>
      </w:r>
    </w:p>
    <w:p>
      <w:pPr>
        <w:spacing w:before="56"/>
        <w:ind w:left="0" w:right="297" w:firstLine="0"/>
        <w:jc w:val="right"/>
        <w:rPr>
          <w:i/>
          <w:sz w:val="20"/>
        </w:rPr>
      </w:pPr>
      <w:r>
        <w:rPr>
          <w:i/>
          <w:color w:val="2A2361"/>
          <w:sz w:val="20"/>
        </w:rPr>
        <w:t>–Ralph</w:t>
      </w:r>
      <w:r>
        <w:rPr>
          <w:i/>
          <w:color w:val="2A2361"/>
          <w:spacing w:val="17"/>
          <w:sz w:val="20"/>
        </w:rPr>
        <w:t> </w:t>
      </w:r>
      <w:r>
        <w:rPr>
          <w:i/>
          <w:color w:val="2A2361"/>
          <w:sz w:val="20"/>
        </w:rPr>
        <w:t>Waldo</w:t>
      </w:r>
      <w:r>
        <w:rPr>
          <w:i/>
          <w:color w:val="2A2361"/>
          <w:spacing w:val="17"/>
          <w:sz w:val="20"/>
        </w:rPr>
        <w:t> </w:t>
      </w:r>
      <w:r>
        <w:rPr>
          <w:i/>
          <w:color w:val="2A2361"/>
          <w:spacing w:val="-2"/>
          <w:sz w:val="20"/>
        </w:rPr>
        <w:t>Emerson</w:t>
      </w:r>
    </w:p>
    <w:p>
      <w:pPr>
        <w:pStyle w:val="BodyText"/>
        <w:rPr>
          <w:i/>
          <w:sz w:val="24"/>
        </w:rPr>
      </w:pPr>
    </w:p>
    <w:p>
      <w:pPr>
        <w:pStyle w:val="BodyText"/>
        <w:spacing w:line="196" w:lineRule="auto" w:before="198"/>
        <w:ind w:left="4953" w:right="366"/>
      </w:pPr>
      <w:r>
        <w:rPr>
          <w:color w:val="1A1614"/>
        </w:rPr>
        <w:t>nonse labo. Anducia vendi accae aut pro exerovit</w:t>
      </w:r>
      <w:r>
        <w:rPr>
          <w:color w:val="1A1614"/>
          <w:spacing w:val="40"/>
        </w:rPr>
        <w:t> </w:t>
      </w:r>
      <w:r>
        <w:rPr>
          <w:color w:val="1A1614"/>
        </w:rPr>
        <w:t>ommostis.Dam eate officatur? Libusciatum consed quo</w:t>
      </w:r>
      <w:r>
        <w:rPr>
          <w:color w:val="1A1614"/>
          <w:spacing w:val="40"/>
        </w:rPr>
        <w:t> </w:t>
      </w:r>
      <w:r>
        <w:rPr>
          <w:color w:val="1A1614"/>
        </w:rPr>
        <w:t>quame nonse labsciatum consed quo quame nonse </w:t>
      </w:r>
      <w:r>
        <w:rPr>
          <w:color w:val="1A1614"/>
        </w:rPr>
        <w:t>labo.</w:t>
      </w:r>
      <w:r>
        <w:rPr>
          <w:color w:val="1A1614"/>
          <w:spacing w:val="40"/>
        </w:rPr>
        <w:t> </w:t>
      </w:r>
      <w:r>
        <w:rPr>
          <w:color w:val="1A1614"/>
        </w:rPr>
        <w:t>Sciatum consed quo quame nonse labo. Anducia vendi</w:t>
      </w:r>
      <w:r>
        <w:rPr>
          <w:color w:val="1A1614"/>
          <w:spacing w:val="40"/>
        </w:rPr>
        <w:t> </w:t>
      </w:r>
      <w:r>
        <w:rPr>
          <w:color w:val="1A1614"/>
        </w:rPr>
        <w:t>accae aut pro exerovit ommostis.</w:t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4953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3967175</wp:posOffset>
            </wp:positionH>
            <wp:positionV relativeFrom="paragraph">
              <wp:posOffset>318439</wp:posOffset>
            </wp:positionV>
            <wp:extent cx="2882353" cy="1810512"/>
            <wp:effectExtent l="0" t="0" r="0" b="0"/>
            <wp:wrapNone/>
            <wp:docPr id="12" name="Image 1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353" cy="1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A2361"/>
          <w:spacing w:val="-2"/>
          <w:sz w:val="24"/>
        </w:rPr>
        <w:t>Subhead</w:t>
      </w:r>
    </w:p>
    <w:p>
      <w:pPr>
        <w:pStyle w:val="BodyText"/>
        <w:spacing w:before="4"/>
        <w:rPr>
          <w:b/>
          <w:sz w:val="20"/>
        </w:rPr>
      </w:pPr>
    </w:p>
    <w:p>
      <w:pPr>
        <w:spacing w:after="0"/>
        <w:rPr>
          <w:sz w:val="20"/>
        </w:rPr>
        <w:sectPr>
          <w:pgSz w:w="12240" w:h="15840"/>
          <w:pgMar w:top="1260" w:bottom="280" w:left="1320" w:right="1160"/>
        </w:sectPr>
      </w:pPr>
    </w:p>
    <w:p>
      <w:pPr>
        <w:pStyle w:val="Heading1"/>
        <w:spacing w:before="89"/>
      </w:pPr>
      <w:r>
        <w:rPr>
          <w:color w:val="2A2361"/>
        </w:rPr>
        <w:t>Heading</w:t>
      </w:r>
      <w:r>
        <w:rPr>
          <w:color w:val="2A2361"/>
          <w:spacing w:val="18"/>
        </w:rPr>
        <w:t> </w:t>
      </w:r>
      <w:r>
        <w:rPr>
          <w:color w:val="2A2361"/>
        </w:rPr>
        <w:t>Goes</w:t>
      </w:r>
      <w:r>
        <w:rPr>
          <w:color w:val="2A2361"/>
          <w:spacing w:val="18"/>
        </w:rPr>
        <w:t> </w:t>
      </w:r>
      <w:r>
        <w:rPr>
          <w:color w:val="2A2361"/>
          <w:spacing w:val="-4"/>
        </w:rPr>
        <w:t>Here</w:t>
      </w:r>
    </w:p>
    <w:p>
      <w:pPr>
        <w:pStyle w:val="BodyText"/>
        <w:spacing w:line="196" w:lineRule="auto" w:before="118"/>
        <w:ind w:left="129" w:right="127"/>
      </w:pPr>
      <w:r>
        <w:rPr>
          <w:color w:val="1A1614"/>
        </w:rPr>
        <w:t>am eate officatur? Libusciatum consed quo </w:t>
      </w:r>
      <w:r>
        <w:rPr>
          <w:color w:val="1A1614"/>
        </w:rPr>
        <w:t>quame</w:t>
      </w:r>
      <w:r>
        <w:rPr>
          <w:color w:val="1A1614"/>
          <w:spacing w:val="40"/>
        </w:rPr>
        <w:t> </w:t>
      </w:r>
      <w:r>
        <w:rPr>
          <w:color w:val="1A1614"/>
        </w:rPr>
        <w:t>nonse labo. Anducia vendi accae aut pro exerovit</w:t>
      </w:r>
      <w:r>
        <w:rPr>
          <w:color w:val="1A1614"/>
          <w:spacing w:val="40"/>
        </w:rPr>
        <w:t> </w:t>
      </w:r>
      <w:r>
        <w:rPr>
          <w:color w:val="1A1614"/>
          <w:spacing w:val="-2"/>
        </w:rPr>
        <w:t>ommostis.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96" w:lineRule="auto" w:before="1"/>
        <w:ind w:left="129" w:right="275"/>
      </w:pPr>
      <w:r>
        <w:rPr>
          <w:color w:val="1A1614"/>
        </w:rPr>
        <w:t>corupta nati conseni volut doluptatque sitaquid</w:t>
      </w:r>
      <w:r>
        <w:rPr>
          <w:color w:val="1A1614"/>
          <w:spacing w:val="40"/>
        </w:rPr>
        <w:t> </w:t>
      </w:r>
      <w:r>
        <w:rPr>
          <w:color w:val="1A1614"/>
        </w:rPr>
        <w:t>eumquatias sitassimenis electe officil maxime ventur</w:t>
      </w:r>
      <w:r>
        <w:rPr>
          <w:color w:val="1A1614"/>
          <w:spacing w:val="40"/>
        </w:rPr>
        <w:t> </w:t>
      </w:r>
      <w:r>
        <w:rPr>
          <w:color w:val="1A1614"/>
        </w:rPr>
        <w:t>sitiaspite nature, occabor sam niminihil lenis volorio</w:t>
      </w:r>
      <w:r>
        <w:rPr>
          <w:color w:val="1A1614"/>
          <w:spacing w:val="40"/>
        </w:rPr>
        <w:t> </w:t>
      </w:r>
      <w:r>
        <w:rPr>
          <w:color w:val="1A1614"/>
        </w:rPr>
        <w:t>nseque pliciliquat as re, cum neculli cilloribus. Por </w:t>
      </w:r>
      <w:r>
        <w:rPr>
          <w:color w:val="1A1614"/>
        </w:rPr>
        <w:t>aut</w:t>
      </w:r>
      <w:r>
        <w:rPr>
          <w:color w:val="1A1614"/>
          <w:spacing w:val="40"/>
        </w:rPr>
        <w:t> </w:t>
      </w:r>
      <w:r>
        <w:rPr>
          <w:color w:val="1A1614"/>
        </w:rPr>
        <w:t>laborup tatempe ratinulparum Por aut laborup</w:t>
      </w:r>
      <w:r>
        <w:rPr>
          <w:color w:val="1A1614"/>
          <w:spacing w:val="80"/>
        </w:rPr>
        <w:t> </w:t>
      </w:r>
      <w:r>
        <w:rPr>
          <w:color w:val="1A1614"/>
        </w:rPr>
        <w:t>tatempe ratinulparum et rempera turehenimil mi,</w:t>
      </w:r>
      <w:r>
        <w:rPr>
          <w:color w:val="1A1614"/>
          <w:spacing w:val="40"/>
        </w:rPr>
        <w:t> </w:t>
      </w:r>
      <w:r>
        <w:rPr>
          <w:color w:val="1A1614"/>
        </w:rPr>
        <w:t>simporro maio. Alit laborem labo. Etam rempera</w:t>
      </w:r>
      <w:r>
        <w:rPr>
          <w:color w:val="1A1614"/>
          <w:spacing w:val="40"/>
        </w:rPr>
        <w:t> </w:t>
      </w:r>
      <w:r>
        <w:rPr>
          <w:color w:val="1A1614"/>
        </w:rPr>
        <w:t>turehenimil mi, simporro maio alit laborem labo.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196" w:lineRule="auto"/>
        <w:ind w:left="129" w:right="127"/>
      </w:pPr>
      <w:r>
        <w:rPr>
          <w:color w:val="1A1614"/>
        </w:rPr>
        <w:t>Nemporit, quamenis aut Por aut laborup tatempe</w:t>
      </w:r>
      <w:r>
        <w:rPr>
          <w:color w:val="1A1614"/>
          <w:spacing w:val="40"/>
        </w:rPr>
        <w:t> </w:t>
      </w:r>
      <w:r>
        <w:rPr>
          <w:color w:val="1A1614"/>
        </w:rPr>
        <w:t>ratinulparum et rempera turehenimil mi, simporro.</w:t>
      </w:r>
      <w:r>
        <w:rPr>
          <w:color w:val="1A1614"/>
          <w:spacing w:val="40"/>
        </w:rPr>
        <w:t> </w:t>
      </w:r>
      <w:r>
        <w:rPr>
          <w:color w:val="1A1614"/>
        </w:rPr>
        <w:t>menis</w:t>
      </w:r>
      <w:r>
        <w:rPr>
          <w:color w:val="1A1614"/>
          <w:spacing w:val="18"/>
        </w:rPr>
        <w:t> </w:t>
      </w:r>
      <w:r>
        <w:rPr>
          <w:color w:val="1A1614"/>
        </w:rPr>
        <w:t>aut</w:t>
      </w:r>
      <w:r>
        <w:rPr>
          <w:color w:val="1A1614"/>
          <w:spacing w:val="19"/>
        </w:rPr>
        <w:t> </w:t>
      </w:r>
      <w:r>
        <w:rPr>
          <w:color w:val="1A1614"/>
        </w:rPr>
        <w:t>Por</w:t>
      </w:r>
      <w:r>
        <w:rPr>
          <w:color w:val="1A1614"/>
          <w:spacing w:val="19"/>
        </w:rPr>
        <w:t> </w:t>
      </w:r>
      <w:r>
        <w:rPr>
          <w:color w:val="1A1614"/>
        </w:rPr>
        <w:t>aut</w:t>
      </w:r>
      <w:r>
        <w:rPr>
          <w:color w:val="1A1614"/>
          <w:spacing w:val="19"/>
        </w:rPr>
        <w:t> </w:t>
      </w:r>
      <w:r>
        <w:rPr>
          <w:color w:val="1A1614"/>
        </w:rPr>
        <w:t>laborup</w:t>
      </w:r>
      <w:r>
        <w:rPr>
          <w:color w:val="1A1614"/>
          <w:spacing w:val="19"/>
        </w:rPr>
        <w:t> </w:t>
      </w:r>
      <w:r>
        <w:rPr>
          <w:color w:val="1A1614"/>
        </w:rPr>
        <w:t>tatempe</w:t>
      </w:r>
      <w:r>
        <w:rPr>
          <w:color w:val="1A1614"/>
          <w:spacing w:val="19"/>
        </w:rPr>
        <w:t> </w:t>
      </w:r>
      <w:r>
        <w:rPr>
          <w:color w:val="1A1614"/>
        </w:rPr>
        <w:t>ratinulparum</w:t>
      </w:r>
      <w:r>
        <w:rPr>
          <w:color w:val="1A1614"/>
          <w:spacing w:val="19"/>
        </w:rPr>
        <w:t> </w:t>
      </w:r>
      <w:r>
        <w:rPr>
          <w:color w:val="1A1614"/>
          <w:spacing w:val="-5"/>
        </w:rPr>
        <w:t>et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r>
        <w:rPr>
          <w:color w:val="2A2361"/>
        </w:rPr>
        <w:t>Heading</w:t>
      </w:r>
      <w:r>
        <w:rPr>
          <w:color w:val="2A2361"/>
          <w:spacing w:val="18"/>
        </w:rPr>
        <w:t> </w:t>
      </w:r>
      <w:r>
        <w:rPr>
          <w:color w:val="2A2361"/>
        </w:rPr>
        <w:t>Goes</w:t>
      </w:r>
      <w:r>
        <w:rPr>
          <w:color w:val="2A2361"/>
          <w:spacing w:val="18"/>
        </w:rPr>
        <w:t> </w:t>
      </w:r>
      <w:r>
        <w:rPr>
          <w:color w:val="2A2361"/>
          <w:spacing w:val="-4"/>
        </w:rPr>
        <w:t>Here</w:t>
      </w:r>
    </w:p>
    <w:p>
      <w:pPr>
        <w:pStyle w:val="BodyText"/>
        <w:spacing w:line="196" w:lineRule="auto" w:before="118"/>
        <w:ind w:left="131" w:right="275"/>
      </w:pPr>
      <w:r>
        <w:rPr>
          <w:color w:val="1A1614"/>
        </w:rPr>
        <w:t>Dam eate officatur? Libusciatum consed quo quame</w:t>
      </w:r>
      <w:r>
        <w:rPr>
          <w:color w:val="1A1614"/>
          <w:spacing w:val="40"/>
        </w:rPr>
        <w:t> </w:t>
      </w:r>
      <w:r>
        <w:rPr>
          <w:color w:val="1A1614"/>
        </w:rPr>
        <w:t>nonse labo. Anducia vendi accae aut pro exerovit</w:t>
      </w:r>
      <w:r>
        <w:rPr>
          <w:color w:val="1A1614"/>
          <w:spacing w:val="40"/>
        </w:rPr>
        <w:t> </w:t>
      </w:r>
      <w:r>
        <w:rPr>
          <w:color w:val="1A1614"/>
        </w:rPr>
        <w:t>ommostis. Dam eate officatur? Libusciatum consed</w:t>
      </w:r>
      <w:r>
        <w:rPr>
          <w:color w:val="1A1614"/>
          <w:spacing w:val="40"/>
        </w:rPr>
        <w:t> </w:t>
      </w:r>
      <w:r>
        <w:rPr>
          <w:color w:val="1A1614"/>
        </w:rPr>
        <w:t>quo quame nonse labo. Anducia vendi accae aut pro</w:t>
      </w:r>
      <w:r>
        <w:rPr>
          <w:color w:val="1A1614"/>
          <w:spacing w:val="40"/>
        </w:rPr>
        <w:t> </w:t>
      </w:r>
      <w:r>
        <w:rPr>
          <w:color w:val="1A1614"/>
        </w:rPr>
        <w:t>exerovit ommostis.Dam eate officatur? Libusciatum</w:t>
      </w:r>
      <w:r>
        <w:rPr>
          <w:color w:val="1A1614"/>
          <w:spacing w:val="40"/>
        </w:rPr>
        <w:t> </w:t>
      </w:r>
      <w:r>
        <w:rPr>
          <w:color w:val="1A1614"/>
        </w:rPr>
        <w:t>consed quo quame nonse labobusciatum consed </w:t>
      </w:r>
      <w:r>
        <w:rPr>
          <w:color w:val="1A1614"/>
        </w:rPr>
        <w:t>quo</w:t>
      </w:r>
      <w:r>
        <w:rPr>
          <w:color w:val="1A1614"/>
          <w:spacing w:val="40"/>
        </w:rPr>
        <w:t> </w:t>
      </w:r>
      <w:r>
        <w:rPr>
          <w:color w:val="1A1614"/>
        </w:rPr>
        <w:t>quame nonse labo. Anducia vendi accae aut</w:t>
      </w:r>
      <w:r>
        <w:rPr>
          <w:color w:val="1A1614"/>
          <w:spacing w:val="80"/>
        </w:rPr>
        <w:t> </w:t>
      </w:r>
      <w:r>
        <w:rPr>
          <w:color w:val="1A1614"/>
        </w:rPr>
        <w:t>busciatum consed quo quame nonse labo. Pro</w:t>
      </w:r>
      <w:r>
        <w:rPr>
          <w:color w:val="1A1614"/>
          <w:spacing w:val="80"/>
        </w:rPr>
        <w:t> </w:t>
      </w:r>
      <w:r>
        <w:rPr>
          <w:color w:val="1A1614"/>
        </w:rPr>
        <w:t>exerovit ommostis. Dam eate officatur? Libusciatum</w:t>
      </w:r>
      <w:r>
        <w:rPr>
          <w:color w:val="1A1614"/>
          <w:spacing w:val="40"/>
        </w:rPr>
        <w:t> </w:t>
      </w:r>
      <w:r>
        <w:rPr>
          <w:color w:val="1A1614"/>
        </w:rPr>
        <w:t>consed quo quameuo quame nonse labo. Anducia</w:t>
      </w:r>
      <w:r>
        <w:rPr>
          <w:color w:val="1A1614"/>
          <w:spacing w:val="40"/>
        </w:rPr>
        <w:t> </w:t>
      </w:r>
      <w:r>
        <w:rPr>
          <w:color w:val="1A1614"/>
        </w:rPr>
        <w:t>vendi accae aut pro exerovit ommostis.Dam eate</w:t>
      </w:r>
      <w:r>
        <w:rPr>
          <w:color w:val="1A1614"/>
          <w:spacing w:val="40"/>
        </w:rPr>
        <w:t> </w:t>
      </w:r>
      <w:r>
        <w:rPr>
          <w:color w:val="1A1614"/>
        </w:rPr>
        <w:t>officatur? Libusciatum consed</w:t>
      </w:r>
    </w:p>
    <w:p>
      <w:pPr>
        <w:pStyle w:val="BodyText"/>
        <w:spacing w:line="196" w:lineRule="auto"/>
        <w:ind w:left="131" w:right="296"/>
      </w:pPr>
      <w:r>
        <w:rPr>
          <w:color w:val="1A1614"/>
        </w:rPr>
        <w:t>quo quame nonse labobusciatum consed quo </w:t>
      </w:r>
      <w:r>
        <w:rPr>
          <w:color w:val="1A1614"/>
        </w:rPr>
        <w:t>quame</w:t>
      </w:r>
      <w:r>
        <w:rPr>
          <w:color w:val="1A1614"/>
          <w:spacing w:val="40"/>
        </w:rPr>
        <w:t> </w:t>
      </w:r>
      <w:r>
        <w:rPr>
          <w:color w:val="1A1614"/>
        </w:rPr>
        <w:t>nonse labo. Anducia vendi accae aut busciatum</w:t>
      </w:r>
      <w:r>
        <w:rPr>
          <w:color w:val="1A1614"/>
          <w:spacing w:val="40"/>
        </w:rPr>
        <w:t> </w:t>
      </w:r>
      <w:r>
        <w:rPr>
          <w:color w:val="1A1614"/>
        </w:rPr>
        <w:t>consed quo quame nonse labo. Pro exerovit</w:t>
      </w:r>
      <w:r>
        <w:rPr>
          <w:color w:val="1A1614"/>
          <w:spacing w:val="80"/>
        </w:rPr>
        <w:t> </w:t>
      </w:r>
      <w:r>
        <w:rPr>
          <w:color w:val="1A1614"/>
          <w:spacing w:val="-2"/>
        </w:rPr>
        <w:t>ommostis.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0"/>
        <w:ind w:left="135" w:right="0" w:firstLine="0"/>
        <w:jc w:val="left"/>
        <w:rPr>
          <w:sz w:val="16"/>
        </w:rPr>
      </w:pPr>
      <w:r>
        <w:rPr>
          <w:color w:val="1A1614"/>
          <w:spacing w:val="-2"/>
          <w:sz w:val="16"/>
        </w:rPr>
        <w:t>caption for photo</w:t>
      </w:r>
      <w:r>
        <w:rPr>
          <w:color w:val="1A1614"/>
          <w:spacing w:val="-1"/>
          <w:sz w:val="16"/>
        </w:rPr>
        <w:t> </w:t>
      </w:r>
      <w:r>
        <w:rPr>
          <w:color w:val="1A1614"/>
          <w:spacing w:val="-2"/>
          <w:sz w:val="16"/>
        </w:rPr>
        <w:t>or illustration</w:t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196" w:lineRule="auto"/>
        <w:ind w:left="147" w:right="444"/>
      </w:pPr>
      <w:r>
        <w:rPr>
          <w:color w:val="1A1614"/>
        </w:rPr>
        <w:t>Labor repudit, corupta nati conseni volut doluptatque</w:t>
      </w:r>
      <w:r>
        <w:rPr>
          <w:color w:val="1A1614"/>
          <w:spacing w:val="40"/>
        </w:rPr>
        <w:t> </w:t>
      </w:r>
      <w:r>
        <w:rPr>
          <w:color w:val="1A1614"/>
        </w:rPr>
        <w:t>sitaquid eumquatias sitassimenis Por aut laborup</w:t>
      </w:r>
      <w:r>
        <w:rPr>
          <w:color w:val="1A1614"/>
          <w:spacing w:val="80"/>
        </w:rPr>
        <w:t> </w:t>
      </w:r>
      <w:r>
        <w:rPr>
          <w:color w:val="1A1614"/>
        </w:rPr>
        <w:t>tatempe ratinulparum et rempera turehenimil mi,</w:t>
      </w:r>
      <w:r>
        <w:rPr>
          <w:color w:val="1A1614"/>
          <w:spacing w:val="40"/>
        </w:rPr>
        <w:t> </w:t>
      </w:r>
      <w:r>
        <w:rPr>
          <w:color w:val="1A1614"/>
        </w:rPr>
        <w:t>simporro maio. Alit laborem labo. Nemporit, ue tempe</w:t>
      </w:r>
      <w:r>
        <w:rPr>
          <w:color w:val="1A1614"/>
          <w:spacing w:val="40"/>
        </w:rPr>
        <w:t> </w:t>
      </w:r>
      <w:r>
        <w:rPr>
          <w:color w:val="1A1614"/>
        </w:rPr>
        <w:t>ratinulparum et rempera turehenimil mi, simporro </w:t>
      </w:r>
      <w:r>
        <w:rPr>
          <w:color w:val="1A1614"/>
        </w:rPr>
        <w:t>maio.</w:t>
      </w:r>
      <w:r>
        <w:rPr>
          <w:color w:val="1A1614"/>
          <w:spacing w:val="40"/>
        </w:rPr>
        <w:t> </w:t>
      </w:r>
      <w:r>
        <w:rPr>
          <w:color w:val="1A1614"/>
        </w:rPr>
        <w:t>Alit laborem labo. Nemporit, ue sumquatias</w:t>
      </w:r>
      <w:r>
        <w:rPr>
          <w:color w:val="1A1614"/>
          <w:spacing w:val="40"/>
        </w:rPr>
        <w:t> </w:t>
      </w:r>
      <w:r>
        <w:rPr>
          <w:color w:val="1A1614"/>
        </w:rPr>
        <w:t>sitassimenistetempe ratinulparum et</w:t>
      </w:r>
    </w:p>
    <w:p>
      <w:pPr>
        <w:pStyle w:val="BodyText"/>
        <w:spacing w:line="196" w:lineRule="auto"/>
        <w:ind w:left="147" w:right="444"/>
      </w:pPr>
      <w:r>
        <w:rPr>
          <w:color w:val="1A1614"/>
        </w:rPr>
        <w:t>rempera turehetias sitassimenis Por aut labrcsaltiate</w:t>
      </w:r>
      <w:r>
        <w:rPr>
          <w:color w:val="1A1614"/>
          <w:spacing w:val="40"/>
        </w:rPr>
        <w:t> </w:t>
      </w:r>
      <w:r>
        <w:rPr>
          <w:color w:val="1A1614"/>
        </w:rPr>
        <w:t>Labor repudit, corupta nati conseni volut doluptatque</w:t>
      </w:r>
      <w:r>
        <w:rPr>
          <w:color w:val="1A1614"/>
          <w:spacing w:val="40"/>
        </w:rPr>
        <w:t> </w:t>
      </w:r>
      <w:r>
        <w:rPr>
          <w:color w:val="1A1614"/>
        </w:rPr>
        <w:t>sitaquid eumquatias sitassimenis Por aut laborup</w:t>
      </w:r>
      <w:r>
        <w:rPr>
          <w:color w:val="1A1614"/>
          <w:spacing w:val="80"/>
        </w:rPr>
        <w:t> </w:t>
      </w:r>
      <w:r>
        <w:rPr>
          <w:color w:val="1A1614"/>
        </w:rPr>
        <w:t>tatempe ratinulparum et rempera turehenimil mi,</w:t>
      </w:r>
      <w:r>
        <w:rPr>
          <w:color w:val="1A1614"/>
          <w:spacing w:val="40"/>
        </w:rPr>
        <w:t> </w:t>
      </w:r>
      <w:r>
        <w:rPr>
          <w:color w:val="1A1614"/>
        </w:rPr>
        <w:t>simporro maio. Alit laborem labo. Nemporit, ue tempe</w:t>
      </w:r>
      <w:r>
        <w:rPr>
          <w:color w:val="1A1614"/>
          <w:spacing w:val="40"/>
        </w:rPr>
        <w:t> </w:t>
      </w:r>
      <w:r>
        <w:rPr>
          <w:color w:val="1A1614"/>
        </w:rPr>
        <w:t>ratinulparum et rempera turehenimil mi, simporro </w:t>
      </w:r>
      <w:r>
        <w:rPr>
          <w:color w:val="1A1614"/>
        </w:rPr>
        <w:t>maio.</w:t>
      </w:r>
      <w:r>
        <w:rPr>
          <w:color w:val="1A1614"/>
          <w:spacing w:val="40"/>
        </w:rPr>
        <w:t> </w:t>
      </w:r>
      <w:r>
        <w:rPr>
          <w:color w:val="1A1614"/>
        </w:rPr>
        <w:t>Alit laborem labo. Nemporit, ue sumquatias</w:t>
      </w:r>
      <w:r>
        <w:rPr>
          <w:color w:val="1A1614"/>
          <w:spacing w:val="40"/>
        </w:rPr>
        <w:t> </w:t>
      </w:r>
      <w:r>
        <w:rPr>
          <w:color w:val="1A1614"/>
        </w:rPr>
        <w:t>sitassimenistetempe ratinulparum et</w:t>
      </w:r>
    </w:p>
    <w:p>
      <w:pPr>
        <w:pStyle w:val="BodyText"/>
        <w:spacing w:line="196" w:lineRule="auto"/>
        <w:ind w:left="147" w:right="444"/>
      </w:pPr>
      <w:r>
        <w:rPr>
          <w:color w:val="1A1614"/>
        </w:rPr>
        <w:t>rempera turehetias sitassimenis Por aut labrcsaltiate</w:t>
      </w:r>
      <w:r>
        <w:rPr>
          <w:color w:val="1A1614"/>
          <w:spacing w:val="80"/>
        </w:rPr>
        <w:t> </w:t>
      </w:r>
      <w:r>
        <w:rPr>
          <w:color w:val="1A1614"/>
        </w:rPr>
        <w:t>Labor repudit, corupta nati conseni volut doluptatque</w:t>
      </w:r>
      <w:r>
        <w:rPr>
          <w:color w:val="1A1614"/>
          <w:spacing w:val="40"/>
        </w:rPr>
        <w:t> </w:t>
      </w:r>
      <w:r>
        <w:rPr>
          <w:color w:val="1A1614"/>
        </w:rPr>
        <w:t>sitaquid eumquatias sitassimenis Por aut laborup</w:t>
      </w:r>
      <w:r>
        <w:rPr>
          <w:color w:val="1A1614"/>
          <w:spacing w:val="80"/>
          <w:w w:val="150"/>
        </w:rPr>
        <w:t> </w:t>
      </w:r>
      <w:r>
        <w:rPr>
          <w:color w:val="1A1614"/>
        </w:rPr>
        <w:t>tatempe ratinulparum et rempera turehenimil mi,</w:t>
      </w:r>
      <w:r>
        <w:rPr>
          <w:color w:val="1A1614"/>
          <w:spacing w:val="40"/>
        </w:rPr>
        <w:t> </w:t>
      </w:r>
      <w:r>
        <w:rPr>
          <w:color w:val="1A1614"/>
        </w:rPr>
        <w:t>simporro maio. Alit laborem labo. Nemporit, ue tempe</w:t>
      </w:r>
      <w:r>
        <w:rPr>
          <w:color w:val="1A1614"/>
          <w:spacing w:val="40"/>
        </w:rPr>
        <w:t> </w:t>
      </w:r>
      <w:r>
        <w:rPr>
          <w:color w:val="1A1614"/>
        </w:rPr>
        <w:t>ratinulparum et rempera turehnimil mi, simporenimil </w:t>
      </w:r>
      <w:r>
        <w:rPr>
          <w:color w:val="1A1614"/>
        </w:rPr>
        <w:t>mi,</w:t>
      </w:r>
      <w:r>
        <w:rPr>
          <w:color w:val="1A1614"/>
          <w:spacing w:val="40"/>
        </w:rPr>
        <w:t> </w:t>
      </w:r>
      <w:r>
        <w:rPr>
          <w:color w:val="1A1614"/>
        </w:rPr>
        <w:t>simporro maio.</w:t>
      </w:r>
    </w:p>
    <w:p>
      <w:pPr>
        <w:spacing w:after="0" w:line="196" w:lineRule="auto"/>
        <w:sectPr>
          <w:type w:val="continuous"/>
          <w:pgSz w:w="12240" w:h="15840"/>
          <w:pgMar w:top="1420" w:bottom="280" w:left="1320" w:right="1160"/>
          <w:cols w:num="2" w:equalWidth="0">
            <w:col w:w="4495" w:space="313"/>
            <w:col w:w="4952"/>
          </w:cols>
        </w:sectPr>
      </w:pPr>
    </w:p>
    <w:p>
      <w:pPr>
        <w:pStyle w:val="BodyText"/>
        <w:spacing w:before="1"/>
        <w:rPr>
          <w:sz w:val="28"/>
        </w:rPr>
      </w:pPr>
    </w:p>
    <w:p>
      <w:pPr>
        <w:spacing w:before="94"/>
        <w:ind w:left="1964" w:right="2030" w:firstLine="0"/>
        <w:jc w:val="center"/>
        <w:rPr>
          <w:b/>
          <w:sz w:val="16"/>
        </w:rPr>
      </w:pPr>
      <w:r>
        <w:rPr>
          <w:b/>
          <w:color w:val="2A2361"/>
          <w:sz w:val="16"/>
        </w:rPr>
        <w:t>San</w:t>
      </w:r>
      <w:r>
        <w:rPr>
          <w:b/>
          <w:color w:val="2A2361"/>
          <w:spacing w:val="8"/>
          <w:sz w:val="16"/>
        </w:rPr>
        <w:t> </w:t>
      </w:r>
      <w:r>
        <w:rPr>
          <w:b/>
          <w:color w:val="2A2361"/>
          <w:sz w:val="16"/>
        </w:rPr>
        <w:t>Francisco</w:t>
      </w:r>
      <w:r>
        <w:rPr>
          <w:b/>
          <w:color w:val="2A2361"/>
          <w:spacing w:val="8"/>
          <w:sz w:val="16"/>
        </w:rPr>
        <w:t> </w:t>
      </w:r>
      <w:r>
        <w:rPr>
          <w:b/>
          <w:color w:val="2A2361"/>
          <w:sz w:val="16"/>
        </w:rPr>
        <w:t>State</w:t>
      </w:r>
      <w:r>
        <w:rPr>
          <w:b/>
          <w:color w:val="2A2361"/>
          <w:spacing w:val="8"/>
          <w:sz w:val="16"/>
        </w:rPr>
        <w:t> </w:t>
      </w:r>
      <w:r>
        <w:rPr>
          <w:b/>
          <w:color w:val="2A2361"/>
          <w:sz w:val="16"/>
        </w:rPr>
        <w:t>University</w:t>
      </w:r>
      <w:r>
        <w:rPr>
          <w:b/>
          <w:color w:val="2A2361"/>
          <w:spacing w:val="8"/>
          <w:sz w:val="16"/>
        </w:rPr>
        <w:t> </w:t>
      </w:r>
      <w:r>
        <w:rPr>
          <w:b/>
          <w:color w:val="2A2361"/>
          <w:sz w:val="16"/>
        </w:rPr>
        <w:t>|</w:t>
      </w:r>
      <w:r>
        <w:rPr>
          <w:b/>
          <w:color w:val="2A2361"/>
          <w:spacing w:val="9"/>
          <w:sz w:val="16"/>
        </w:rPr>
        <w:t> </w:t>
      </w:r>
      <w:r>
        <w:rPr>
          <w:b/>
          <w:color w:val="2A2361"/>
          <w:sz w:val="16"/>
        </w:rPr>
        <w:t>1600</w:t>
      </w:r>
      <w:r>
        <w:rPr>
          <w:b/>
          <w:color w:val="2A2361"/>
          <w:spacing w:val="8"/>
          <w:sz w:val="16"/>
        </w:rPr>
        <w:t> </w:t>
      </w:r>
      <w:r>
        <w:rPr>
          <w:b/>
          <w:color w:val="2A2361"/>
          <w:sz w:val="16"/>
        </w:rPr>
        <w:t>Holloway</w:t>
      </w:r>
      <w:r>
        <w:rPr>
          <w:b/>
          <w:color w:val="2A2361"/>
          <w:spacing w:val="8"/>
          <w:sz w:val="16"/>
        </w:rPr>
        <w:t> </w:t>
      </w:r>
      <w:r>
        <w:rPr>
          <w:b/>
          <w:color w:val="2A2361"/>
          <w:sz w:val="16"/>
        </w:rPr>
        <w:t>Avenue</w:t>
      </w:r>
      <w:r>
        <w:rPr>
          <w:b/>
          <w:color w:val="2A2361"/>
          <w:spacing w:val="8"/>
          <w:sz w:val="16"/>
        </w:rPr>
        <w:t> </w:t>
      </w:r>
      <w:r>
        <w:rPr>
          <w:b/>
          <w:color w:val="2A2361"/>
          <w:sz w:val="16"/>
        </w:rPr>
        <w:t>|</w:t>
      </w:r>
      <w:r>
        <w:rPr>
          <w:b/>
          <w:color w:val="2A2361"/>
          <w:spacing w:val="9"/>
          <w:sz w:val="16"/>
        </w:rPr>
        <w:t> </w:t>
      </w:r>
      <w:r>
        <w:rPr>
          <w:b/>
          <w:color w:val="2A2361"/>
          <w:sz w:val="16"/>
        </w:rPr>
        <w:t>San</w:t>
      </w:r>
      <w:r>
        <w:rPr>
          <w:b/>
          <w:color w:val="2A2361"/>
          <w:spacing w:val="8"/>
          <w:sz w:val="16"/>
        </w:rPr>
        <w:t> </w:t>
      </w:r>
      <w:r>
        <w:rPr>
          <w:b/>
          <w:color w:val="2A2361"/>
          <w:sz w:val="16"/>
        </w:rPr>
        <w:t>Francisco</w:t>
      </w:r>
      <w:r>
        <w:rPr>
          <w:b/>
          <w:color w:val="2A2361"/>
          <w:spacing w:val="8"/>
          <w:sz w:val="16"/>
        </w:rPr>
        <w:t> </w:t>
      </w:r>
      <w:r>
        <w:rPr>
          <w:b/>
          <w:color w:val="2A2361"/>
          <w:sz w:val="16"/>
        </w:rPr>
        <w:t>CA</w:t>
      </w:r>
      <w:r>
        <w:rPr>
          <w:b/>
          <w:color w:val="2A2361"/>
          <w:spacing w:val="8"/>
          <w:sz w:val="16"/>
        </w:rPr>
        <w:t> </w:t>
      </w:r>
      <w:r>
        <w:rPr>
          <w:b/>
          <w:color w:val="2A2361"/>
          <w:spacing w:val="-2"/>
          <w:sz w:val="16"/>
        </w:rPr>
        <w:t>94132</w:t>
      </w:r>
    </w:p>
    <w:sectPr>
      <w:type w:val="continuous"/>
      <w:pgSz w:w="12240" w:h="15840"/>
      <w:pgMar w:top="1420" w:bottom="280" w:left="13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 Sans Pro">
    <w:altName w:val="Source Sans Pro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 Sans Pro" w:hAnsi="Source Sans Pro" w:eastAsia="Source Sans Pro" w:cs="Source Sans Pr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ource Sans Pro" w:hAnsi="Source Sans Pro" w:eastAsia="Source Sans Pro" w:cs="Source Sans Pro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Source Sans Pro" w:hAnsi="Source Sans Pro" w:eastAsia="Source Sans Pro" w:cs="Source Sans Pro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05"/>
      <w:ind w:left="114"/>
    </w:pPr>
    <w:rPr>
      <w:rFonts w:ascii="Source Sans Pro" w:hAnsi="Source Sans Pro" w:eastAsia="Source Sans Pro" w:cs="Source Sans Pro"/>
      <w:b/>
      <w:bCs/>
      <w:sz w:val="110"/>
      <w:szCs w:val="11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Stein</dc:creator>
  <cp:keywords>DAE4F0aSM0o,BAEXQzvAaoo</cp:keywords>
  <dc:title>Flyer-One Sheet.pdf</dc:title>
  <dcterms:created xsi:type="dcterms:W3CDTF">2023-12-21T23:08:25Z</dcterms:created>
  <dcterms:modified xsi:type="dcterms:W3CDTF">2023-12-21T23:08:25Z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Canva</vt:lpwstr>
  </property>
  <property fmtid="{D5CDD505-2E9C-101B-9397-08002B2CF9AE}" pid="4" name="LastSaved">
    <vt:filetime>2023-12-21T00:00:00Z</vt:filetime>
  </property>
  <property fmtid="{D5CDD505-2E9C-101B-9397-08002B2CF9AE}" pid="5" name="Producer">
    <vt:lpwstr>Canva</vt:lpwstr>
  </property>
</Properties>
</file>